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C6" w:rsidRDefault="00BF13C6" w:rsidP="00BF1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на проживание на базе «</w:t>
      </w:r>
      <w:proofErr w:type="spellStart"/>
      <w:r>
        <w:rPr>
          <w:b/>
          <w:sz w:val="28"/>
          <w:szCs w:val="28"/>
        </w:rPr>
        <w:t>Тавдинская</w:t>
      </w:r>
      <w:proofErr w:type="spellEnd"/>
      <w:r>
        <w:rPr>
          <w:b/>
          <w:sz w:val="28"/>
          <w:szCs w:val="28"/>
        </w:rPr>
        <w:t xml:space="preserve"> Усадьба у Катуни» 2017 год</w:t>
      </w:r>
    </w:p>
    <w:p w:rsidR="00BF13C6" w:rsidRDefault="00BF13C6" w:rsidP="00BF13C6">
      <w:pPr>
        <w:jc w:val="center"/>
        <w:rPr>
          <w:b/>
          <w:sz w:val="28"/>
          <w:szCs w:val="28"/>
        </w:rPr>
      </w:pPr>
    </w:p>
    <w:p w:rsidR="00BF13C6" w:rsidRDefault="00BF13C6" w:rsidP="00BF13C6">
      <w:pPr>
        <w:rPr>
          <w:rFonts w:cs="Tahoma"/>
          <w:sz w:val="28"/>
          <w:szCs w:val="28"/>
        </w:rPr>
      </w:pPr>
    </w:p>
    <w:tbl>
      <w:tblPr>
        <w:tblpPr w:leftFromText="180" w:rightFromText="180" w:vertAnchor="text" w:horzAnchor="page" w:tblpX="547" w:tblpY="116"/>
        <w:tblW w:w="1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9"/>
        <w:gridCol w:w="4106"/>
        <w:gridCol w:w="2963"/>
      </w:tblGrid>
      <w:tr w:rsidR="00BF13C6" w:rsidTr="00BF13C6">
        <w:trPr>
          <w:trHeight w:val="216"/>
        </w:trPr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ПЕРИОД 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ВИД РАЗМЕЩЕНИЯ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BF13C6" w:rsidRDefault="00BF13C6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СТОИМОСТЬ </w:t>
            </w:r>
          </w:p>
          <w:p w:rsidR="00BF13C6" w:rsidRDefault="00BF13C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BF13C6" w:rsidTr="00BF13C6">
        <w:trPr>
          <w:trHeight w:val="1122"/>
        </w:trPr>
        <w:tc>
          <w:tcPr>
            <w:tcW w:w="4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F13C6" w:rsidRDefault="00BF13C6">
            <w:pPr>
              <w:spacing w:before="100" w:beforeAutospacing="1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F13C6" w:rsidRDefault="00BF13C6">
            <w:pPr>
              <w:spacing w:before="100" w:beforeAutospacing="1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01.06.2017 (после 12-00) -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19.06.2017г. (до 10-00)</w:t>
            </w:r>
          </w:p>
          <w:p w:rsidR="00BF13C6" w:rsidRDefault="00BF13C6">
            <w:pPr>
              <w:spacing w:before="100" w:before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14.08.2017 (после 12-00)  - 31.08.2017г. (до 10-00)                        </w:t>
            </w:r>
          </w:p>
          <w:p w:rsidR="00BF13C6" w:rsidRDefault="00BF13C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Взрослый - основное место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взрослый - дополнительное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600 руб. 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400 руб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F13C6" w:rsidTr="00BF13C6">
        <w:trPr>
          <w:trHeight w:val="15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C6" w:rsidRDefault="00BF13C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Ребенок - основное место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ребенок - дополнительное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500 руб.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370 руб. </w:t>
            </w:r>
          </w:p>
        </w:tc>
      </w:tr>
      <w:tr w:rsidR="00BF13C6" w:rsidTr="00BF13C6">
        <w:trPr>
          <w:trHeight w:val="522"/>
        </w:trPr>
        <w:tc>
          <w:tcPr>
            <w:tcW w:w="4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19.06.2017(после 12-00) - 14.08.2017г. (до 10-00)                               БУДНИ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Взрослый - основное место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взрослый - дополнительное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650 руб. 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470 руб. </w:t>
            </w:r>
          </w:p>
        </w:tc>
      </w:tr>
      <w:tr w:rsidR="00BF13C6" w:rsidTr="00BF13C6">
        <w:trPr>
          <w:trHeight w:val="78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C6" w:rsidRDefault="00BF13C6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Ребенок - основное место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ребенок - дополнительное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570 руб. 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400 руб. </w:t>
            </w:r>
          </w:p>
        </w:tc>
      </w:tr>
      <w:tr w:rsidR="00BF13C6" w:rsidTr="00BF13C6">
        <w:trPr>
          <w:trHeight w:val="522"/>
        </w:trPr>
        <w:tc>
          <w:tcPr>
            <w:tcW w:w="4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13C6" w:rsidRDefault="00BF13C6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19.06.2017 (после 12-00) - 14.08.2017г. (до 10-00)                              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ВЫХОДНЫЕ</w:t>
            </w: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Взрослый - основное место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взрослый - дополнительное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750 руб.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>650 руб.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F13C6" w:rsidTr="00BF13C6">
        <w:trPr>
          <w:trHeight w:val="17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3C6" w:rsidRDefault="00BF13C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Ребенок - основное место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  <w:t xml:space="preserve">ребенок - дополнительное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13C6" w:rsidRDefault="00BF13C6">
            <w:pPr>
              <w:spacing w:before="100" w:beforeAutospacing="1" w:after="100" w:afterAutospacing="1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650 руб. </w:t>
            </w:r>
            <w:r>
              <w:rPr>
                <w:b/>
                <w:i/>
                <w:iCs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iCs/>
                <w:color w:val="000000"/>
                <w:sz w:val="28"/>
                <w:szCs w:val="28"/>
                <w:lang w:eastAsia="en-US"/>
              </w:rPr>
              <w:t xml:space="preserve">590 руб. </w:t>
            </w:r>
          </w:p>
        </w:tc>
      </w:tr>
    </w:tbl>
    <w:p w:rsidR="00BF13C6" w:rsidRDefault="00BF13C6" w:rsidP="00BF13C6">
      <w:pPr>
        <w:rPr>
          <w:bCs/>
          <w:sz w:val="28"/>
          <w:szCs w:val="28"/>
          <w:shd w:val="clear" w:color="auto" w:fill="FFFFFF"/>
        </w:rPr>
      </w:pPr>
    </w:p>
    <w:p w:rsidR="00BF13C6" w:rsidRDefault="00BF13C6" w:rsidP="00BF13C6">
      <w:pPr>
        <w:rPr>
          <w:b/>
        </w:rPr>
      </w:pPr>
      <w:r>
        <w:rPr>
          <w:b/>
          <w:bCs/>
          <w:sz w:val="28"/>
          <w:szCs w:val="28"/>
          <w:shd w:val="clear" w:color="auto" w:fill="FFFFFF"/>
        </w:rPr>
        <w:t>Ребенок – от 7 до 12 лет. Дети до 7 лет – бесплатно, без предоставления места.</w:t>
      </w:r>
    </w:p>
    <w:p w:rsidR="00BF13C6" w:rsidRDefault="00BF13C6" w:rsidP="00BF13C6">
      <w:pPr>
        <w:rPr>
          <w:rFonts w:cs="Tahoma"/>
        </w:rPr>
      </w:pPr>
    </w:p>
    <w:p w:rsidR="00BF13C6" w:rsidRDefault="00BF13C6" w:rsidP="00BF13C6">
      <w:pPr>
        <w:pStyle w:val="a8"/>
        <w:tabs>
          <w:tab w:val="left" w:pos="708"/>
        </w:tabs>
        <w:jc w:val="right"/>
        <w:rPr>
          <w:b/>
        </w:rPr>
      </w:pPr>
    </w:p>
    <w:p w:rsidR="007165BB" w:rsidRDefault="007165BB">
      <w:bookmarkStart w:id="0" w:name="_GoBack"/>
      <w:bookmarkEnd w:id="0"/>
    </w:p>
    <w:sectPr w:rsidR="007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B6"/>
    <w:rsid w:val="005E0C70"/>
    <w:rsid w:val="007165BB"/>
    <w:rsid w:val="00BD41B6"/>
    <w:rsid w:val="00B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  <w:szCs w:val="20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  <w:sz w:val="20"/>
      <w:szCs w:val="20"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BF1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F13C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  <w:szCs w:val="20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Cs w:val="20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  <w:sz w:val="20"/>
      <w:szCs w:val="20"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BF1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BF13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2017-01-31T04:35:00Z</dcterms:created>
  <dcterms:modified xsi:type="dcterms:W3CDTF">2017-01-31T04:35:00Z</dcterms:modified>
</cp:coreProperties>
</file>